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28.03.2025 N 206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04.04.2025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28 марта 2025 г. N 206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28.03.2025 N 206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строки "</w:t>
      </w:r>
      <w:r>
        <w:rPr>
          <w:sz w:val="24"/>
        </w:rPr>
        <w:t xml:space="preserve">Целевые</w:t>
      </w:r>
      <w:r>
        <w:rPr>
          <w:sz w:val="24"/>
        </w:rPr>
        <w:t xml:space="preserve"> показатели программы",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56"/>
        <w:gridCol w:w="340"/>
        <w:gridCol w:w="2154"/>
        <w:gridCol w:w="568"/>
        <w:gridCol w:w="1024"/>
        <w:gridCol w:w="362"/>
        <w:gridCol w:w="662"/>
        <w:gridCol w:w="576"/>
        <w:gridCol w:w="608"/>
        <w:gridCol w:w="592"/>
        <w:gridCol w:w="554"/>
        <w:gridCol w:w="597"/>
        <w:gridCol w:w="427"/>
        <w:gridCol w:w="1144"/>
      </w:tblGrid>
      <w:tr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546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7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89,5</w:t>
            </w:r>
          </w:p>
        </w:tc>
        <w:tc>
          <w:tcPr>
            <w:tcW w:w="12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15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57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информированных о деятельности СО НКО, от общей численности опрошенных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tcW w:w="12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tcW w:w="115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tcW w:w="157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положительно оценивающих состояние межнациональных/межконфессиональных отношений, от общей численности опрошенных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tcW w:w="12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tcW w:w="115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tcW w:w="157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</w:tr>
      <w:tr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3062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46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0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390397,0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267007,8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230216,3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1345032,1</w:t>
            </w:r>
          </w:p>
        </w:tc>
      </w:tr>
      <w:tr>
        <w:tc>
          <w:tcPr>
            <w:vMerge w:val="continue"/>
          </w:tcPr>
          <w:p/>
        </w:tc>
        <w:tc>
          <w:tcPr>
            <w:tcW w:w="30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371384,7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256507,8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219716,3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1284499,8</w:t>
            </w:r>
          </w:p>
        </w:tc>
      </w:tr>
      <w:tr>
        <w:tc>
          <w:tcPr>
            <w:vMerge w:val="continue"/>
          </w:tcPr>
          <w:p/>
        </w:tc>
        <w:tc>
          <w:tcPr>
            <w:tcW w:w="30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30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tcW w:w="30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30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В официальном тексте документа, видимо, допущена опечатка в п. 2: в приложении 1 строка "Объемы и источники финансового обеспечения программы" отсутствует, имеется в виду изложить в новой редакции строку "Объемы и источники финансового обеспечения муниципального проекта".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spacing w:before="300"/>
        <w:ind w:firstLine="540"/>
        <w:jc w:val="both"/>
      </w:pPr>
      <w:r>
        <w:rPr>
          <w:sz w:val="24"/>
        </w:rPr>
        <w:t xml:space="preserve">2. В приложении 1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муниципального проекта",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340"/>
        <w:gridCol w:w="1636"/>
        <w:gridCol w:w="568"/>
        <w:gridCol w:w="1108"/>
        <w:gridCol w:w="1020"/>
        <w:gridCol w:w="392"/>
        <w:gridCol w:w="624"/>
        <w:gridCol w:w="528"/>
        <w:gridCol w:w="554"/>
        <w:gridCol w:w="554"/>
        <w:gridCol w:w="454"/>
        <w:gridCol w:w="1024"/>
      </w:tblGrid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258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6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44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58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4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130182,6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32708,6</w:t>
            </w:r>
          </w:p>
        </w:tc>
        <w:tc>
          <w:tcPr>
            <w:tcW w:w="10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В официальном тексте документа, видимо, допущена опечатка в п. 3: в приложении 2 строка "Объемы и источники финансового обеспечения программы" отсутствует, имеется в виду изложить в новой редакции строку "Объемы и источники финансового обеспечения муниципального проекта".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spacing w:before="300"/>
        <w:ind w:firstLine="540"/>
        <w:jc w:val="both"/>
      </w:pPr>
      <w:r>
        <w:rPr>
          <w:sz w:val="24"/>
        </w:rPr>
        <w:t xml:space="preserve">3. В приложении 2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муниципального проекта",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340"/>
        <w:gridCol w:w="1672"/>
        <w:gridCol w:w="568"/>
        <w:gridCol w:w="1108"/>
        <w:gridCol w:w="1020"/>
        <w:gridCol w:w="452"/>
        <w:gridCol w:w="610"/>
        <w:gridCol w:w="531"/>
        <w:gridCol w:w="571"/>
        <w:gridCol w:w="551"/>
        <w:gridCol w:w="454"/>
        <w:gridCol w:w="1024"/>
      </w:tblGrid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32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</w:t>
            </w:r>
          </w:p>
        </w:tc>
        <w:tc>
          <w:tcPr>
            <w:tcW w:w="114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112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80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2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87712,3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1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0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404512,3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1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351000,0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3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комплекса процессных мероприятий",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92"/>
        <w:gridCol w:w="340"/>
        <w:gridCol w:w="2041"/>
        <w:gridCol w:w="568"/>
        <w:gridCol w:w="1108"/>
        <w:gridCol w:w="1024"/>
        <w:gridCol w:w="512"/>
        <w:gridCol w:w="640"/>
        <w:gridCol w:w="576"/>
        <w:gridCol w:w="608"/>
        <w:gridCol w:w="592"/>
        <w:gridCol w:w="432"/>
        <w:gridCol w:w="1024"/>
      </w:tblGrid>
      <w:tr>
        <w:tc>
          <w:tcPr>
            <w:tcW w:w="14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51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2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4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2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4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2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2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4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c>
          <w:tcPr>
            <w:tcW w:w="14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49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1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4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155099,2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151016,3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149505,5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777628,6</w:t>
            </w:r>
          </w:p>
        </w:tc>
      </w:tr>
      <w:tr>
        <w:tc>
          <w:tcPr>
            <w:vMerge w:val="continue"/>
          </w:tcPr>
          <w:p/>
        </w:tc>
        <w:tc>
          <w:tcPr>
            <w:tcW w:w="294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153599,2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149516,3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148245,5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770608,6</w:t>
            </w:r>
          </w:p>
        </w:tc>
      </w:tr>
      <w:tr>
        <w:tc>
          <w:tcPr>
            <w:vMerge w:val="continue"/>
          </w:tcPr>
          <w:p/>
        </w:tc>
        <w:tc>
          <w:tcPr>
            <w:tcW w:w="294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294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1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r>
        <w:rPr>
          <w:sz w:val="24"/>
        </w:rPr>
        <w:t xml:space="preserve">приложении 4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r>
        <w:rPr>
          <w:sz w:val="24"/>
        </w:rPr>
        <w:t xml:space="preserve">заголовочную часть таблицы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596"/>
        <w:gridCol w:w="1216"/>
        <w:gridCol w:w="1276"/>
        <w:gridCol w:w="1108"/>
        <w:gridCol w:w="1108"/>
        <w:gridCol w:w="1108"/>
        <w:gridCol w:w="1108"/>
        <w:gridCol w:w="1108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9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2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54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r>
        <w:rPr>
          <w:sz w:val="24"/>
        </w:rPr>
        <w:t xml:space="preserve">строку 8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596"/>
        <w:gridCol w:w="1216"/>
        <w:gridCol w:w="1276"/>
        <w:gridCol w:w="1108"/>
        <w:gridCol w:w="1108"/>
        <w:gridCol w:w="1108"/>
        <w:gridCol w:w="1108"/>
        <w:gridCol w:w="1108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596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121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7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1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r>
        <w:rPr>
          <w:sz w:val="24"/>
        </w:rPr>
        <w:t xml:space="preserve">приложении 5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r>
        <w:rPr>
          <w:sz w:val="24"/>
        </w:rPr>
        <w:t xml:space="preserve">заголовочную часть таблицы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7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 (план)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390397,0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267007,8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1345032,1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371384,7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256507,8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219716,3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1284499,8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строки "</w:t>
      </w:r>
      <w:r>
        <w:rPr>
          <w:sz w:val="24"/>
        </w:rPr>
        <w:t xml:space="preserve">Муниципальный</w:t>
      </w:r>
      <w:r>
        <w:rPr>
          <w:sz w:val="24"/>
        </w:rPr>
        <w:t xml:space="preserve"> проект 1 "Строительство зданий для размещения общественных центров",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 "Строительство нежилого здания под размещение общественного центра по адресу: г. Пермь, Кировский район, ул. Батумская",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1.3 "Строительство нежилого здания под размещение общественного центра по адресу: г. Пермь, Ленинский район, ул. Борцов Революции, 153а"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130182,6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162891,2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нежилого здания под размещение общественного центра по адресу: г. Пермь, Кировский район, ул. Батумская"</w:t>
            </w:r>
          </w:p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</w:t>
            </w:r>
          </w:p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47304,4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нежилого здания под размещение общественного центра по адресу: г. Пермь, Ленинский район, ул. Борцов Революции, 153а"</w:t>
            </w:r>
          </w:p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39667,7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39667,7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"Муниципальный проект 2 "Поддержка СО НКО в реализации социальных проектов и проектов инициативного бюджетирования"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87712,3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404512,3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45000,0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2.2 "Субсидии некоммерческим организациям на реализацию мероприятий ежегодного городского конкурса социально значимых проектов",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2.3 "Проведение мероприятий в рамках реализации инициативных проектов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"Субсидии некоммерческим организациям на реализацию мероприятий ежегодного городского конкурса социально значимых проектов"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45000,0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45584,6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205584,6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5584,6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администрации города Перми (далее - АСР)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18142,2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4364,3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</w:t>
      </w:r>
      <w:r>
        <w:rPr>
          <w:sz w:val="24"/>
        </w:rPr>
        <w:t xml:space="preserve">строку</w:t>
      </w:r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155099,2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151016,3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777628,6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770608,6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6.7.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1.10 "Субсидии на осуществление деятельности территориальных общественных самоуправлений",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"Субсидии на осуществление деятельности территориальных общественных самоуправлений"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4607,5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28917,6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995,7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27524,7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5772,4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17558,0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43703,1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543,7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32040,7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47106,5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4173,9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</w:p>
        </w:tc>
        <w:tc>
          <w:tcPr>
            <w:tcW w:w="23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13635,2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83663,4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76643,4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7020,0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28468,4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15025,0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499,5</w:t>
            </w:r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6.8.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1.13 "Мероприятия в сфере укрепления межнационального и межконфессионального согласия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2344"/>
        <w:gridCol w:w="1732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</w:p>
        </w:tc>
        <w:tc>
          <w:tcPr>
            <w:tcW w:w="23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16923,3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79358,1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48328,5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27415,0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tcW w:w="2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2614,6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28.03.2025 N 206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04.04.2025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28.03.2025 N 206
"О внесении изменений в муниципальную программу "Общественное согласие", утвержденную постановлением администрации города Перми от 17.10.2024 N 956"</dc:title>
  <dcterms:created xsi:type="dcterms:W3CDTF">2025-04-04T04:16:25Z</dcterms:created>
</cp:coreProperties>
</file>